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9F3" w:rsidRDefault="002B547E">
      <w:r>
        <w:rPr>
          <w:i/>
          <w:iCs/>
          <w:noProof/>
          <w:sz w:val="28"/>
          <w:szCs w:val="28"/>
          <w:lang w:eastAsia="en-GB"/>
        </w:rPr>
        <w:drawing>
          <wp:inline distT="0" distB="0" distL="0" distR="0" wp14:anchorId="5D63C162" wp14:editId="56FEAB89">
            <wp:extent cx="5731510" cy="923564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20B449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2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47E" w:rsidRDefault="002B547E" w:rsidP="002B547E">
      <w:pPr>
        <w:shd w:val="clear" w:color="auto" w:fill="FFFFFF"/>
        <w:spacing w:after="0" w:line="360" w:lineRule="atLeast"/>
        <w:rPr>
          <w:rFonts w:eastAsia="Times New Roman" w:cs="Arial"/>
          <w:b/>
          <w:bCs/>
          <w:color w:val="527E56"/>
          <w:u w:val="single"/>
          <w:lang w:eastAsia="en-GB"/>
        </w:rPr>
      </w:pPr>
    </w:p>
    <w:p w:rsidR="002B547E" w:rsidRDefault="002B547E" w:rsidP="002B547E">
      <w:pPr>
        <w:shd w:val="clear" w:color="auto" w:fill="FFFFFF"/>
        <w:spacing w:after="0" w:line="360" w:lineRule="atLeast"/>
        <w:rPr>
          <w:rFonts w:eastAsia="Times New Roman" w:cs="Arial"/>
          <w:b/>
          <w:bCs/>
          <w:color w:val="527E56"/>
          <w:u w:val="single"/>
          <w:lang w:eastAsia="en-GB"/>
        </w:rPr>
      </w:pPr>
      <w:r w:rsidRPr="002B547E">
        <w:rPr>
          <w:rFonts w:eastAsia="Times New Roman" w:cs="Arial"/>
          <w:b/>
          <w:bCs/>
          <w:color w:val="527E56"/>
          <w:u w:val="single"/>
          <w:lang w:eastAsia="en-GB"/>
        </w:rPr>
        <w:t xml:space="preserve">Key Procedures for Managing Allegations </w:t>
      </w:r>
    </w:p>
    <w:p w:rsidR="002B547E" w:rsidRDefault="002B547E" w:rsidP="002B547E">
      <w:pPr>
        <w:shd w:val="clear" w:color="auto" w:fill="FFFFFF"/>
        <w:spacing w:after="0" w:line="360" w:lineRule="atLeast"/>
        <w:rPr>
          <w:rFonts w:eastAsia="Times New Roman" w:cs="Arial"/>
          <w:b/>
          <w:bCs/>
          <w:color w:val="527E56"/>
          <w:u w:val="single"/>
          <w:lang w:eastAsia="en-GB"/>
        </w:rPr>
      </w:pPr>
    </w:p>
    <w:p w:rsidR="002B547E" w:rsidRPr="002B547E" w:rsidRDefault="002B547E" w:rsidP="002B547E">
      <w:pPr>
        <w:shd w:val="clear" w:color="auto" w:fill="FFFFFF"/>
        <w:spacing w:after="0" w:line="360" w:lineRule="atLeast"/>
        <w:rPr>
          <w:rFonts w:eastAsia="Times New Roman" w:cs="Arial"/>
          <w:bCs/>
          <w:color w:val="527E56"/>
          <w:lang w:eastAsia="en-GB"/>
        </w:rPr>
      </w:pPr>
      <w:r w:rsidRPr="002B547E">
        <w:rPr>
          <w:rFonts w:eastAsia="Times New Roman" w:cs="Arial"/>
          <w:b/>
          <w:bCs/>
          <w:color w:val="527E56"/>
          <w:lang w:eastAsia="en-GB"/>
        </w:rPr>
        <w:t>Three Rivers Festival will manage allegations of abuse in line with NSPCC guidance and Scottish safeguarding policy as follows</w:t>
      </w:r>
      <w:r w:rsidRPr="002B547E">
        <w:rPr>
          <w:rFonts w:eastAsia="Times New Roman" w:cs="Arial"/>
          <w:bCs/>
          <w:color w:val="527E56"/>
          <w:lang w:eastAsia="en-GB"/>
        </w:rPr>
        <w:t>-</w:t>
      </w:r>
    </w:p>
    <w:p w:rsidR="002B547E" w:rsidRDefault="002B547E" w:rsidP="002B547E">
      <w:pPr>
        <w:shd w:val="clear" w:color="auto" w:fill="FFFFFF"/>
        <w:spacing w:after="0" w:line="360" w:lineRule="atLeast"/>
        <w:rPr>
          <w:rFonts w:eastAsia="Times New Roman" w:cs="Arial"/>
          <w:b/>
          <w:bCs/>
          <w:color w:val="527E56"/>
          <w:u w:val="single"/>
          <w:lang w:eastAsia="en-GB"/>
        </w:rPr>
      </w:pPr>
    </w:p>
    <w:p w:rsidR="002B547E" w:rsidRPr="002B547E" w:rsidRDefault="002B547E" w:rsidP="002B547E">
      <w:pPr>
        <w:pStyle w:val="ListParagraph"/>
        <w:numPr>
          <w:ilvl w:val="0"/>
          <w:numId w:val="4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lang w:eastAsia="en-GB"/>
        </w:rPr>
      </w:pPr>
      <w:r w:rsidRPr="002B547E">
        <w:rPr>
          <w:rFonts w:eastAsia="Times New Roman" w:cs="Arial"/>
          <w:b/>
          <w:bCs/>
          <w:color w:val="0A0A0A"/>
          <w:lang w:eastAsia="en-GB"/>
        </w:rPr>
        <w:t>Designated Person:</w:t>
      </w:r>
      <w:r w:rsidRPr="002B547E">
        <w:rPr>
          <w:rFonts w:eastAsia="Times New Roman" w:cs="Arial"/>
          <w:color w:val="0A0A0A"/>
          <w:lang w:eastAsia="en-GB"/>
        </w:rPr>
        <w:t> </w:t>
      </w:r>
      <w:r w:rsidRPr="00D041CD">
        <w:t xml:space="preserve">Senior lead for safeguarding and child protection </w:t>
      </w:r>
      <w:r>
        <w:t xml:space="preserve">is </w:t>
      </w:r>
      <w:r w:rsidRPr="002B547E">
        <w:rPr>
          <w:rFonts w:eastAsia="Times New Roman" w:cs="Arial"/>
          <w:color w:val="0A0A0A"/>
          <w:lang w:eastAsia="en-GB"/>
        </w:rPr>
        <w:t>responsible for handling allegations.</w:t>
      </w:r>
    </w:p>
    <w:p w:rsidR="002B547E" w:rsidRPr="002B547E" w:rsidRDefault="002B547E" w:rsidP="002B547E">
      <w:pPr>
        <w:pStyle w:val="ListParagraph"/>
        <w:numPr>
          <w:ilvl w:val="0"/>
          <w:numId w:val="4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lang w:eastAsia="en-GB"/>
        </w:rPr>
      </w:pPr>
      <w:r w:rsidRPr="002B547E">
        <w:rPr>
          <w:rFonts w:eastAsia="Times New Roman" w:cs="Arial"/>
          <w:b/>
          <w:bCs/>
          <w:color w:val="0A0A0A"/>
          <w:lang w:eastAsia="en-GB"/>
        </w:rPr>
        <w:t>Immediate Action:</w:t>
      </w:r>
      <w:r w:rsidRPr="002B547E">
        <w:rPr>
          <w:rFonts w:eastAsia="Times New Roman" w:cs="Arial"/>
          <w:color w:val="0A0A0A"/>
          <w:lang w:eastAsia="en-GB"/>
        </w:rPr>
        <w:t> If a child is in immediate danger, call the police on 999.</w:t>
      </w:r>
    </w:p>
    <w:p w:rsidR="002B547E" w:rsidRPr="002B547E" w:rsidRDefault="002B547E" w:rsidP="002B547E">
      <w:pPr>
        <w:shd w:val="clear" w:color="auto" w:fill="FFFFFF"/>
        <w:spacing w:after="180" w:line="360" w:lineRule="atLeast"/>
        <w:rPr>
          <w:rFonts w:eastAsia="Times New Roman" w:cs="Arial"/>
          <w:color w:val="527E56"/>
          <w:lang w:eastAsia="en-GB"/>
        </w:rPr>
      </w:pPr>
      <w:r w:rsidRPr="002B547E">
        <w:rPr>
          <w:rFonts w:eastAsia="Times New Roman" w:cs="Arial"/>
          <w:b/>
          <w:bCs/>
          <w:color w:val="527E56"/>
          <w:lang w:eastAsia="en-GB"/>
        </w:rPr>
        <w:t>Reporting Procedures:</w:t>
      </w:r>
    </w:p>
    <w:p w:rsidR="002B547E" w:rsidRPr="002B547E" w:rsidRDefault="002B547E" w:rsidP="002B547E">
      <w:pPr>
        <w:pStyle w:val="ListParagraph"/>
        <w:numPr>
          <w:ilvl w:val="0"/>
          <w:numId w:val="5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lang w:eastAsia="en-GB"/>
        </w:rPr>
      </w:pPr>
      <w:r w:rsidRPr="002B547E">
        <w:rPr>
          <w:rFonts w:eastAsia="Times New Roman" w:cs="Arial"/>
          <w:b/>
          <w:bCs/>
          <w:color w:val="0A0A0A"/>
          <w:lang w:eastAsia="en-GB"/>
        </w:rPr>
        <w:t>Internal:</w:t>
      </w:r>
      <w:r w:rsidRPr="002B547E">
        <w:rPr>
          <w:rFonts w:eastAsia="Times New Roman" w:cs="Arial"/>
          <w:color w:val="0A0A0A"/>
          <w:lang w:eastAsia="en-GB"/>
        </w:rPr>
        <w:t> Report to the designated child protection lead immediately.</w:t>
      </w:r>
    </w:p>
    <w:p w:rsidR="002B547E" w:rsidRPr="002B547E" w:rsidRDefault="002B547E" w:rsidP="002B547E">
      <w:pPr>
        <w:pStyle w:val="ListParagraph"/>
        <w:numPr>
          <w:ilvl w:val="0"/>
          <w:numId w:val="5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lang w:eastAsia="en-GB"/>
        </w:rPr>
      </w:pPr>
      <w:r w:rsidRPr="002B547E">
        <w:rPr>
          <w:rFonts w:eastAsia="Times New Roman" w:cs="Arial"/>
          <w:b/>
          <w:bCs/>
          <w:color w:val="0A0A0A"/>
          <w:lang w:eastAsia="en-GB"/>
        </w:rPr>
        <w:t>External:</w:t>
      </w:r>
      <w:r w:rsidRPr="002B547E">
        <w:rPr>
          <w:rFonts w:eastAsia="Times New Roman" w:cs="Arial"/>
          <w:color w:val="0A0A0A"/>
          <w:lang w:eastAsia="en-GB"/>
        </w:rPr>
        <w:t> Contact local authority children’s services or the police.</w:t>
      </w:r>
    </w:p>
    <w:p w:rsidR="002B547E" w:rsidRPr="002B547E" w:rsidRDefault="002B547E" w:rsidP="002B547E">
      <w:pPr>
        <w:pStyle w:val="ListParagraph"/>
        <w:numPr>
          <w:ilvl w:val="0"/>
          <w:numId w:val="5"/>
        </w:numPr>
        <w:shd w:val="clear" w:color="auto" w:fill="FFFFFF"/>
        <w:spacing w:after="180" w:line="360" w:lineRule="atLeast"/>
        <w:rPr>
          <w:rFonts w:eastAsia="Times New Roman" w:cs="Arial"/>
          <w:color w:val="0A0A0A"/>
          <w:lang w:eastAsia="en-GB"/>
        </w:rPr>
      </w:pPr>
      <w:r w:rsidRPr="002B547E">
        <w:rPr>
          <w:rFonts w:eastAsia="Times New Roman" w:cs="Arial"/>
          <w:b/>
          <w:bCs/>
          <w:color w:val="0A0A0A"/>
          <w:lang w:eastAsia="en-GB"/>
        </w:rPr>
        <w:t>Regulators:</w:t>
      </w:r>
      <w:r w:rsidRPr="002B547E">
        <w:rPr>
          <w:rFonts w:eastAsia="Times New Roman" w:cs="Arial"/>
          <w:color w:val="0A0A0A"/>
          <w:lang w:eastAsia="en-GB"/>
        </w:rPr>
        <w:t> Notify OSCR if necessary.</w:t>
      </w:r>
    </w:p>
    <w:p w:rsidR="002B547E" w:rsidRPr="002B547E" w:rsidRDefault="002B547E" w:rsidP="002B547E">
      <w:pPr>
        <w:shd w:val="clear" w:color="auto" w:fill="FFFFFF"/>
        <w:spacing w:after="180" w:line="360" w:lineRule="atLeast"/>
        <w:rPr>
          <w:rFonts w:eastAsia="Times New Roman" w:cs="Arial"/>
          <w:color w:val="0A0A0A"/>
          <w:lang w:eastAsia="en-GB"/>
        </w:rPr>
      </w:pPr>
      <w:r w:rsidRPr="002B547E">
        <w:rPr>
          <w:rFonts w:eastAsia="Times New Roman" w:cs="Arial"/>
          <w:b/>
          <w:bCs/>
          <w:color w:val="527E56"/>
          <w:lang w:eastAsia="en-GB"/>
        </w:rPr>
        <w:t>Action Plan:</w:t>
      </w:r>
      <w:r w:rsidRPr="002B547E">
        <w:rPr>
          <w:rFonts w:eastAsia="Times New Roman" w:cs="Arial"/>
          <w:color w:val="527E56"/>
          <w:lang w:eastAsia="en-GB"/>
        </w:rPr>
        <w:t> </w:t>
      </w:r>
      <w:r w:rsidRPr="002B547E">
        <w:rPr>
          <w:rFonts w:eastAsia="Times New Roman" w:cs="Arial"/>
          <w:color w:val="0A0A0A"/>
          <w:lang w:eastAsia="en-GB"/>
        </w:rPr>
        <w:t xml:space="preserve">An allegation meeting </w:t>
      </w:r>
      <w:proofErr w:type="gramStart"/>
      <w:r w:rsidRPr="002B547E">
        <w:rPr>
          <w:rFonts w:eastAsia="Times New Roman" w:cs="Arial"/>
          <w:color w:val="0A0A0A"/>
          <w:lang w:eastAsia="en-GB"/>
        </w:rPr>
        <w:t>should be held</w:t>
      </w:r>
      <w:proofErr w:type="gramEnd"/>
      <w:r w:rsidRPr="002B547E">
        <w:rPr>
          <w:rFonts w:eastAsia="Times New Roman" w:cs="Arial"/>
          <w:color w:val="0A0A0A"/>
          <w:lang w:eastAsia="en-GB"/>
        </w:rPr>
        <w:t xml:space="preserve"> to assess risk, discuss support for the child/staff member, and manage the investigation.</w:t>
      </w:r>
    </w:p>
    <w:p w:rsidR="002B547E" w:rsidRPr="002B547E" w:rsidRDefault="002B547E" w:rsidP="002B547E">
      <w:pPr>
        <w:shd w:val="clear" w:color="auto" w:fill="FFFFFF"/>
        <w:spacing w:after="180" w:line="360" w:lineRule="atLeast"/>
        <w:rPr>
          <w:rFonts w:eastAsia="Times New Roman" w:cs="Arial"/>
          <w:color w:val="0A0A0A"/>
          <w:lang w:eastAsia="en-GB"/>
        </w:rPr>
      </w:pPr>
      <w:r w:rsidRPr="002B547E">
        <w:rPr>
          <w:rFonts w:eastAsia="Times New Roman" w:cs="Arial"/>
          <w:b/>
          <w:bCs/>
          <w:color w:val="527E56"/>
          <w:lang w:eastAsia="en-GB"/>
        </w:rPr>
        <w:t>Suspension:</w:t>
      </w:r>
      <w:r w:rsidRPr="002B547E">
        <w:rPr>
          <w:rFonts w:eastAsia="Times New Roman" w:cs="Arial"/>
          <w:color w:val="527E56"/>
          <w:lang w:eastAsia="en-GB"/>
        </w:rPr>
        <w:t> </w:t>
      </w:r>
      <w:r w:rsidRPr="002B547E">
        <w:rPr>
          <w:rFonts w:eastAsia="Times New Roman" w:cs="Arial"/>
          <w:color w:val="0A0A0A"/>
          <w:lang w:eastAsia="en-GB"/>
        </w:rPr>
        <w:t xml:space="preserve">Suspension of a staff member </w:t>
      </w:r>
      <w:proofErr w:type="gramStart"/>
      <w:r w:rsidRPr="002B547E">
        <w:rPr>
          <w:rFonts w:eastAsia="Times New Roman" w:cs="Arial"/>
          <w:color w:val="0A0A0A"/>
          <w:lang w:eastAsia="en-GB"/>
        </w:rPr>
        <w:t>should be considered</w:t>
      </w:r>
      <w:proofErr w:type="gramEnd"/>
      <w:r w:rsidRPr="002B547E">
        <w:rPr>
          <w:rFonts w:eastAsia="Times New Roman" w:cs="Arial"/>
          <w:color w:val="0A0A0A"/>
          <w:lang w:eastAsia="en-GB"/>
        </w:rPr>
        <w:t xml:space="preserve"> if there is a risk of significant harm, a police investigation is underway, or the allegation is serious.</w:t>
      </w:r>
    </w:p>
    <w:p w:rsidR="002B547E" w:rsidRPr="002B547E" w:rsidRDefault="002B547E" w:rsidP="002B547E">
      <w:pPr>
        <w:shd w:val="clear" w:color="auto" w:fill="FFFFFF"/>
        <w:spacing w:after="180" w:line="360" w:lineRule="atLeast"/>
        <w:rPr>
          <w:rFonts w:eastAsia="Times New Roman" w:cs="Times New Roman"/>
          <w:lang w:eastAsia="en-GB"/>
        </w:rPr>
      </w:pPr>
      <w:r w:rsidRPr="002B547E">
        <w:rPr>
          <w:rFonts w:eastAsia="Times New Roman" w:cs="Arial"/>
          <w:b/>
          <w:bCs/>
          <w:color w:val="527E56"/>
          <w:lang w:eastAsia="en-GB"/>
        </w:rPr>
        <w:t>Record Keeping:</w:t>
      </w:r>
      <w:r w:rsidRPr="002B547E">
        <w:rPr>
          <w:rFonts w:eastAsia="Times New Roman" w:cs="Arial"/>
          <w:color w:val="527E56"/>
          <w:lang w:eastAsia="en-GB"/>
        </w:rPr>
        <w:t> </w:t>
      </w:r>
      <w:r w:rsidRPr="002B547E">
        <w:rPr>
          <w:rFonts w:eastAsia="Times New Roman" w:cs="Arial"/>
          <w:color w:val="0A0A0A"/>
          <w:lang w:eastAsia="en-GB"/>
        </w:rPr>
        <w:t xml:space="preserve">Detailed records of the allegation, investigation, and decisions </w:t>
      </w:r>
      <w:proofErr w:type="gramStart"/>
      <w:r w:rsidRPr="002B547E">
        <w:rPr>
          <w:rFonts w:eastAsia="Times New Roman" w:cs="Arial"/>
          <w:color w:val="0A0A0A"/>
          <w:lang w:eastAsia="en-GB"/>
        </w:rPr>
        <w:t>must be kept</w:t>
      </w:r>
      <w:proofErr w:type="gramEnd"/>
      <w:r w:rsidRPr="002B547E">
        <w:rPr>
          <w:rFonts w:eastAsia="Times New Roman" w:cs="Arial"/>
          <w:color w:val="0A0A0A"/>
          <w:lang w:eastAsia="en-GB"/>
        </w:rPr>
        <w:t>. </w:t>
      </w:r>
    </w:p>
    <w:p w:rsidR="002B547E" w:rsidRPr="002B547E" w:rsidRDefault="002B547E" w:rsidP="002B547E">
      <w:pPr>
        <w:shd w:val="clear" w:color="auto" w:fill="FFFFFF"/>
        <w:spacing w:after="0" w:line="360" w:lineRule="atLeast"/>
        <w:rPr>
          <w:rFonts w:eastAsia="Times New Roman" w:cs="Arial"/>
          <w:color w:val="527E56"/>
          <w:lang w:eastAsia="en-GB"/>
        </w:rPr>
      </w:pPr>
      <w:r w:rsidRPr="002B547E">
        <w:rPr>
          <w:rFonts w:eastAsia="Times New Roman" w:cs="Arial"/>
          <w:b/>
          <w:bCs/>
          <w:color w:val="527E56"/>
          <w:lang w:eastAsia="en-GB"/>
        </w:rPr>
        <w:t>Support and Advice</w:t>
      </w:r>
    </w:p>
    <w:p w:rsidR="002B547E" w:rsidRPr="002B547E" w:rsidRDefault="002B547E" w:rsidP="002B547E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eastAsia="Times New Roman" w:cs="Arial"/>
          <w:color w:val="0A0A0A"/>
          <w:lang w:eastAsia="en-GB"/>
        </w:rPr>
      </w:pPr>
      <w:hyperlink r:id="rId8" w:tgtFrame="_blank" w:history="1">
        <w:r w:rsidRPr="002B547E">
          <w:rPr>
            <w:rFonts w:eastAsia="Times New Roman" w:cs="Arial"/>
            <w:color w:val="AACBDE"/>
            <w:u w:val="single"/>
            <w:lang w:eastAsia="en-GB"/>
          </w:rPr>
          <w:t>NSPCC Helpline</w:t>
        </w:r>
      </w:hyperlink>
      <w:r w:rsidRPr="002B547E">
        <w:rPr>
          <w:rFonts w:eastAsia="Times New Roman" w:cs="Arial"/>
          <w:b/>
          <w:bCs/>
          <w:color w:val="0A0A0A"/>
          <w:lang w:eastAsia="en-GB"/>
        </w:rPr>
        <w:t>:</w:t>
      </w:r>
      <w:r w:rsidRPr="002B547E">
        <w:rPr>
          <w:rFonts w:eastAsia="Times New Roman" w:cs="Arial"/>
          <w:color w:val="0A0A0A"/>
          <w:lang w:eastAsia="en-GB"/>
        </w:rPr>
        <w:t> 0808 800 5000.</w:t>
      </w:r>
    </w:p>
    <w:p w:rsidR="002B547E" w:rsidRPr="002B547E" w:rsidRDefault="002B547E" w:rsidP="002B547E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eastAsia="Times New Roman" w:cs="Times New Roman"/>
          <w:lang w:eastAsia="en-GB"/>
        </w:rPr>
      </w:pPr>
      <w:r w:rsidRPr="002B547E">
        <w:rPr>
          <w:rFonts w:eastAsia="Times New Roman" w:cs="Arial"/>
          <w:b/>
          <w:bCs/>
          <w:color w:val="AACBDE"/>
          <w:lang w:eastAsia="en-GB"/>
        </w:rPr>
        <w:t>SCVO:</w:t>
      </w:r>
      <w:r w:rsidRPr="002B547E">
        <w:rPr>
          <w:rFonts w:eastAsia="Times New Roman" w:cs="Arial"/>
          <w:color w:val="AACBDE"/>
          <w:lang w:eastAsia="en-GB"/>
        </w:rPr>
        <w:t> </w:t>
      </w:r>
      <w:r w:rsidRPr="002B547E">
        <w:rPr>
          <w:rFonts w:eastAsia="Times New Roman" w:cs="Arial"/>
          <w:color w:val="0A0A0A"/>
          <w:lang w:eastAsia="en-GB"/>
        </w:rPr>
        <w:t>Provides guidance on managing concerns for voluntary sector organisations. </w:t>
      </w:r>
    </w:p>
    <w:p w:rsidR="002B547E" w:rsidRDefault="002B547E">
      <w:bookmarkStart w:id="0" w:name="_GoBack"/>
      <w:bookmarkEnd w:id="0"/>
    </w:p>
    <w:sectPr w:rsidR="002B547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47E" w:rsidRDefault="002B547E" w:rsidP="002B547E">
      <w:pPr>
        <w:spacing w:after="0" w:line="240" w:lineRule="auto"/>
      </w:pPr>
      <w:r>
        <w:separator/>
      </w:r>
    </w:p>
  </w:endnote>
  <w:endnote w:type="continuationSeparator" w:id="0">
    <w:p w:rsidR="002B547E" w:rsidRDefault="002B547E" w:rsidP="002B5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47E" w:rsidRPr="002B547E" w:rsidRDefault="002B547E">
    <w:pPr>
      <w:pStyle w:val="Footer"/>
      <w:rPr>
        <w:color w:val="AACBDE"/>
      </w:rPr>
    </w:pPr>
    <w:r w:rsidRPr="002B547E">
      <w:rPr>
        <w:color w:val="AACBDE"/>
      </w:rPr>
      <w:t>Managing Allegations- Three Rivers Festival</w:t>
    </w:r>
  </w:p>
  <w:p w:rsidR="002B547E" w:rsidRDefault="002B54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47E" w:rsidRDefault="002B547E" w:rsidP="002B547E">
      <w:pPr>
        <w:spacing w:after="0" w:line="240" w:lineRule="auto"/>
      </w:pPr>
      <w:r>
        <w:separator/>
      </w:r>
    </w:p>
  </w:footnote>
  <w:footnote w:type="continuationSeparator" w:id="0">
    <w:p w:rsidR="002B547E" w:rsidRDefault="002B547E" w:rsidP="002B5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02B30"/>
    <w:multiLevelType w:val="hybridMultilevel"/>
    <w:tmpl w:val="329AB118"/>
    <w:lvl w:ilvl="0" w:tplc="6BA63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27E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A6A9D"/>
    <w:multiLevelType w:val="multilevel"/>
    <w:tmpl w:val="98F6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DD0035"/>
    <w:multiLevelType w:val="multilevel"/>
    <w:tmpl w:val="33C6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336061"/>
    <w:multiLevelType w:val="hybridMultilevel"/>
    <w:tmpl w:val="59CA2176"/>
    <w:lvl w:ilvl="0" w:tplc="6BA63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27E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55ED5"/>
    <w:multiLevelType w:val="multilevel"/>
    <w:tmpl w:val="9F26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47E"/>
    <w:rsid w:val="002B547E"/>
    <w:rsid w:val="0046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AF40B"/>
  <w15:chartTrackingRefBased/>
  <w15:docId w15:val="{DB0EF740-F2F8-48BE-933F-018BAD08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4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5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47E"/>
  </w:style>
  <w:style w:type="paragraph" w:styleId="Footer">
    <w:name w:val="footer"/>
    <w:basedOn w:val="Normal"/>
    <w:link w:val="FooterChar"/>
    <w:uiPriority w:val="99"/>
    <w:unhideWhenUsed/>
    <w:rsid w:val="002B5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6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.nspcc.org.uk/safeguarding-child-protection/managing-allegations-of-abuse/allegations-about-staff-voluntee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Lanarkshire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Anne</dc:creator>
  <cp:keywords/>
  <dc:description/>
  <cp:lastModifiedBy>Duncan, Anne</cp:lastModifiedBy>
  <cp:revision>1</cp:revision>
  <dcterms:created xsi:type="dcterms:W3CDTF">2026-02-21T21:49:00Z</dcterms:created>
  <dcterms:modified xsi:type="dcterms:W3CDTF">2026-02-21T22:00:00Z</dcterms:modified>
</cp:coreProperties>
</file>